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2923C">
      <w:pPr>
        <w:spacing w:line="360" w:lineRule="auto"/>
        <w:jc w:val="both"/>
      </w:pPr>
      <w:r>
        <w:rPr>
          <w:rFonts w:hint="eastAsia"/>
          <w:b/>
          <w:bCs/>
        </w:rPr>
        <w:t>Supplementary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</w:rPr>
        <w:t xml:space="preserve">Table </w:t>
      </w:r>
      <w:r>
        <w:rPr>
          <w:rFonts w:hint="eastAsia"/>
          <w:b/>
          <w:bCs/>
          <w:lang w:eastAsia="zh-CN"/>
        </w:rPr>
        <w:t>3. One-way ANOVA with LSD post-hoc tests for differences in ADRA1A, GHR, and DBH expression across AFP groups (≤20, 20-200, ≥200ng/mL).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91"/>
        <w:gridCol w:w="741"/>
        <w:gridCol w:w="754"/>
        <w:gridCol w:w="1677"/>
        <w:gridCol w:w="712"/>
        <w:gridCol w:w="556"/>
        <w:gridCol w:w="1230"/>
        <w:gridCol w:w="1045"/>
      </w:tblGrid>
      <w:tr w14:paraId="386379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000" w:type="pct"/>
            <w:gridSpan w:val="8"/>
            <w:tcBorders>
              <w:top w:val="single" w:color="000000" w:sz="12" w:space="0"/>
              <w:bottom w:val="single" w:color="000000" w:sz="4" w:space="0"/>
              <w:tl2br w:val="nil"/>
            </w:tcBorders>
            <w:shd w:val="clear" w:color="auto" w:fill="FFFFFF"/>
            <w:vAlign w:val="center"/>
          </w:tcPr>
          <w:p w14:paraId="19FE19B3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 xml:space="preserve">ANOVA </w:t>
            </w:r>
            <w:r>
              <w:rPr>
                <w:rFonts w:eastAsia="Segoe UI"/>
                <w:color w:val="000000"/>
                <w:shd w:val="clear" w:color="auto" w:fill="FCFCFC"/>
                <w:lang w:eastAsia="zh-CN"/>
              </w:rPr>
              <w:t>(</w:t>
            </w:r>
            <w:r>
              <w:rPr>
                <w:rFonts w:eastAsia="Segoe UI"/>
                <w:color w:val="000000"/>
                <w:shd w:val="clear" w:color="auto" w:fill="FCFCFC"/>
              </w:rPr>
              <w:t>LSD</w:t>
            </w:r>
            <w:r>
              <w:rPr>
                <w:rFonts w:eastAsia="Segoe UI"/>
                <w:color w:val="000000"/>
                <w:shd w:val="clear" w:color="auto" w:fill="FCFCFC"/>
                <w:lang w:eastAsia="zh-CN"/>
              </w:rPr>
              <w:t>)</w:t>
            </w:r>
          </w:p>
        </w:tc>
      </w:tr>
      <w:tr w14:paraId="6F2D70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995" w:type="pct"/>
            <w:tcBorders>
              <w:top w:val="single" w:color="000000" w:sz="4" w:space="0"/>
            </w:tcBorders>
            <w:shd w:val="clear" w:color="auto" w:fill="FFFFFF"/>
            <w:vAlign w:val="center"/>
          </w:tcPr>
          <w:p w14:paraId="2A68E191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Dependent Variable</w:t>
            </w:r>
          </w:p>
        </w:tc>
        <w:tc>
          <w:tcPr>
            <w:tcW w:w="373" w:type="pct"/>
            <w:tcBorders>
              <w:top w:val="single" w:color="000000" w:sz="4" w:space="0"/>
            </w:tcBorders>
            <w:shd w:val="clear" w:color="auto" w:fill="FFFFFF"/>
            <w:vAlign w:val="center"/>
          </w:tcPr>
          <w:p w14:paraId="1B5E8C4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(I) AFP</w:t>
            </w:r>
          </w:p>
        </w:tc>
        <w:tc>
          <w:tcPr>
            <w:tcW w:w="373" w:type="pct"/>
            <w:tcBorders>
              <w:top w:val="single" w:color="000000" w:sz="4" w:space="0"/>
            </w:tcBorders>
            <w:shd w:val="clear" w:color="auto" w:fill="FFFFFF"/>
            <w:vAlign w:val="center"/>
          </w:tcPr>
          <w:p w14:paraId="4EE7DE0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(J) AFP</w:t>
            </w:r>
          </w:p>
        </w:tc>
        <w:tc>
          <w:tcPr>
            <w:tcW w:w="1047" w:type="pct"/>
            <w:tcBorders>
              <w:top w:val="single" w:color="000000" w:sz="4" w:space="0"/>
            </w:tcBorders>
            <w:shd w:val="clear" w:color="auto" w:fill="FFFFFF"/>
            <w:vAlign w:val="center"/>
          </w:tcPr>
          <w:p w14:paraId="2C6142A3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Mean Difference (I-J)</w:t>
            </w:r>
          </w:p>
        </w:tc>
        <w:tc>
          <w:tcPr>
            <w:tcW w:w="466" w:type="pct"/>
            <w:tcBorders>
              <w:top w:val="single" w:color="000000" w:sz="4" w:space="0"/>
            </w:tcBorders>
            <w:shd w:val="clear" w:color="auto" w:fill="FFFFFF"/>
            <w:vAlign w:val="center"/>
          </w:tcPr>
          <w:p w14:paraId="17E15B8F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Std. Error</w:t>
            </w:r>
          </w:p>
        </w:tc>
        <w:tc>
          <w:tcPr>
            <w:tcW w:w="303" w:type="pct"/>
            <w:tcBorders>
              <w:top w:val="single" w:color="000000" w:sz="4" w:space="0"/>
            </w:tcBorders>
            <w:shd w:val="clear" w:color="auto" w:fill="FFFFFF"/>
            <w:vAlign w:val="center"/>
          </w:tcPr>
          <w:p w14:paraId="02FC3649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Sig.</w:t>
            </w:r>
          </w:p>
        </w:tc>
        <w:tc>
          <w:tcPr>
            <w:tcW w:w="1440" w:type="pct"/>
            <w:gridSpan w:val="2"/>
            <w:tcBorders>
              <w:top w:val="single" w:color="000000" w:sz="4" w:space="0"/>
            </w:tcBorders>
            <w:shd w:val="clear" w:color="auto" w:fill="FFFFFF"/>
            <w:vAlign w:val="center"/>
          </w:tcPr>
          <w:p w14:paraId="589709C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95% Confidence Interval</w:t>
            </w:r>
          </w:p>
        </w:tc>
      </w:tr>
      <w:tr w14:paraId="1CA002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995" w:type="pct"/>
            <w:shd w:val="clear" w:color="auto" w:fill="FFFFFF"/>
            <w:vAlign w:val="center"/>
          </w:tcPr>
          <w:p w14:paraId="7696AA04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73" w:type="pct"/>
            <w:shd w:val="clear" w:color="auto" w:fill="FFFFFF"/>
            <w:vAlign w:val="center"/>
          </w:tcPr>
          <w:p w14:paraId="0EF4C8DC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73" w:type="pct"/>
            <w:shd w:val="clear" w:color="auto" w:fill="FFFFFF"/>
            <w:vAlign w:val="center"/>
          </w:tcPr>
          <w:p w14:paraId="11860791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1047" w:type="pct"/>
            <w:shd w:val="clear" w:color="auto" w:fill="FFFFFF"/>
            <w:vAlign w:val="center"/>
          </w:tcPr>
          <w:p w14:paraId="4D498CE4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466" w:type="pct"/>
            <w:shd w:val="clear" w:color="auto" w:fill="FFFFFF"/>
            <w:vAlign w:val="center"/>
          </w:tcPr>
          <w:p w14:paraId="2EB7711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14:paraId="2C6A328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777" w:type="pct"/>
            <w:shd w:val="clear" w:color="auto" w:fill="FFFFFF"/>
            <w:vAlign w:val="center"/>
          </w:tcPr>
          <w:p w14:paraId="5EEBB07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Lower</w:t>
            </w:r>
            <w:r>
              <w:rPr>
                <w:rFonts w:eastAsia="Segoe UI"/>
                <w:color w:val="000000"/>
                <w:shd w:val="clear" w:color="auto" w:fill="FCFCFC"/>
                <w:lang w:eastAsia="zh-CN"/>
              </w:rPr>
              <w:t xml:space="preserve"> </w:t>
            </w:r>
            <w:r>
              <w:rPr>
                <w:rFonts w:eastAsia="Segoe UI"/>
                <w:color w:val="000000"/>
                <w:shd w:val="clear" w:color="auto" w:fill="FCFCFC"/>
              </w:rPr>
              <w:t>bound​</w:t>
            </w:r>
          </w:p>
        </w:tc>
        <w:tc>
          <w:tcPr>
            <w:tcW w:w="663" w:type="pct"/>
            <w:shd w:val="clear" w:color="auto" w:fill="FFFFFF"/>
            <w:vAlign w:val="center"/>
          </w:tcPr>
          <w:p w14:paraId="1A7BAF2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Upper</w:t>
            </w:r>
            <w:r>
              <w:rPr>
                <w:rFonts w:eastAsia="Segoe UI"/>
                <w:color w:val="000000"/>
                <w:shd w:val="clear" w:color="auto" w:fill="FCFCFC"/>
                <w:lang w:eastAsia="zh-CN"/>
              </w:rPr>
              <w:t xml:space="preserve"> </w:t>
            </w:r>
            <w:r>
              <w:rPr>
                <w:rFonts w:eastAsia="Segoe UI"/>
                <w:color w:val="000000"/>
                <w:shd w:val="clear" w:color="auto" w:fill="FCFCFC"/>
              </w:rPr>
              <w:t>bound</w:t>
            </w:r>
          </w:p>
        </w:tc>
      </w:tr>
      <w:tr w14:paraId="51370B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995" w:type="pct"/>
            <w:shd w:val="clear" w:color="auto" w:fill="FFFFFF"/>
            <w:vAlign w:val="center"/>
          </w:tcPr>
          <w:p w14:paraId="2C73526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ADRA1A</w:t>
            </w:r>
          </w:p>
        </w:tc>
        <w:tc>
          <w:tcPr>
            <w:tcW w:w="373" w:type="pct"/>
            <w:shd w:val="clear" w:color="auto" w:fill="FFFFFF"/>
            <w:vAlign w:val="center"/>
          </w:tcPr>
          <w:p w14:paraId="4FE37593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≤20</w:t>
            </w:r>
          </w:p>
        </w:tc>
        <w:tc>
          <w:tcPr>
            <w:tcW w:w="373" w:type="pct"/>
            <w:shd w:val="clear" w:color="auto" w:fill="FFFFFF"/>
            <w:vAlign w:val="center"/>
          </w:tcPr>
          <w:p w14:paraId="4F2E3854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20-200</w:t>
            </w:r>
          </w:p>
        </w:tc>
        <w:tc>
          <w:tcPr>
            <w:tcW w:w="1047" w:type="pct"/>
            <w:shd w:val="clear" w:color="auto" w:fill="FFFFFF"/>
            <w:vAlign w:val="center"/>
          </w:tcPr>
          <w:p w14:paraId="3B2629C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3.859*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44DEECB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.699</w:t>
            </w:r>
          </w:p>
        </w:tc>
        <w:tc>
          <w:tcPr>
            <w:tcW w:w="303" w:type="pct"/>
            <w:shd w:val="clear" w:color="auto" w:fill="FFFFFF"/>
            <w:vAlign w:val="center"/>
          </w:tcPr>
          <w:p w14:paraId="45798EE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&lt;.001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727E2080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2.46</w:t>
            </w:r>
          </w:p>
        </w:tc>
        <w:tc>
          <w:tcPr>
            <w:tcW w:w="663" w:type="pct"/>
            <w:shd w:val="clear" w:color="auto" w:fill="FFFFFF"/>
            <w:vAlign w:val="center"/>
          </w:tcPr>
          <w:p w14:paraId="41E67181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5.25</w:t>
            </w:r>
          </w:p>
        </w:tc>
      </w:tr>
      <w:tr w14:paraId="10B1B6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995" w:type="pct"/>
            <w:shd w:val="clear" w:color="auto" w:fill="FFFFFF"/>
            <w:vAlign w:val="center"/>
          </w:tcPr>
          <w:p w14:paraId="324F89F2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73" w:type="pct"/>
            <w:shd w:val="clear" w:color="auto" w:fill="FFFFFF"/>
            <w:vAlign w:val="center"/>
          </w:tcPr>
          <w:p w14:paraId="7B40AAD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73" w:type="pct"/>
            <w:shd w:val="clear" w:color="auto" w:fill="FFFFFF"/>
            <w:vAlign w:val="center"/>
          </w:tcPr>
          <w:p w14:paraId="47C98AD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≥200</w:t>
            </w:r>
          </w:p>
        </w:tc>
        <w:tc>
          <w:tcPr>
            <w:tcW w:w="1047" w:type="pct"/>
            <w:shd w:val="clear" w:color="auto" w:fill="FFFFFF"/>
            <w:vAlign w:val="center"/>
          </w:tcPr>
          <w:p w14:paraId="7D7CA174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6.684*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071EA0F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.729</w:t>
            </w:r>
          </w:p>
        </w:tc>
        <w:tc>
          <w:tcPr>
            <w:tcW w:w="303" w:type="pct"/>
            <w:shd w:val="clear" w:color="auto" w:fill="FFFFFF"/>
            <w:vAlign w:val="center"/>
          </w:tcPr>
          <w:p w14:paraId="083C2A19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&lt;.001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31B41023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5.23</w:t>
            </w:r>
          </w:p>
        </w:tc>
        <w:tc>
          <w:tcPr>
            <w:tcW w:w="663" w:type="pct"/>
            <w:shd w:val="clear" w:color="auto" w:fill="FFFFFF"/>
            <w:vAlign w:val="center"/>
          </w:tcPr>
          <w:p w14:paraId="7EA3768C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8.14</w:t>
            </w:r>
          </w:p>
        </w:tc>
      </w:tr>
      <w:tr w14:paraId="503E69B5">
        <w:trPr>
          <w:trHeight w:val="380" w:hRule="atLeast"/>
        </w:trPr>
        <w:tc>
          <w:tcPr>
            <w:tcW w:w="995" w:type="pct"/>
            <w:shd w:val="clear" w:color="auto" w:fill="FFFFFF"/>
            <w:vAlign w:val="center"/>
          </w:tcPr>
          <w:p w14:paraId="27FAAF73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73" w:type="pct"/>
            <w:shd w:val="clear" w:color="auto" w:fill="FFFFFF"/>
            <w:vAlign w:val="center"/>
          </w:tcPr>
          <w:p w14:paraId="45E1DB40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20-200</w:t>
            </w:r>
          </w:p>
        </w:tc>
        <w:tc>
          <w:tcPr>
            <w:tcW w:w="373" w:type="pct"/>
            <w:shd w:val="clear" w:color="auto" w:fill="FFFFFF"/>
            <w:vAlign w:val="center"/>
          </w:tcPr>
          <w:p w14:paraId="4B8ED336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≤20</w:t>
            </w:r>
          </w:p>
        </w:tc>
        <w:tc>
          <w:tcPr>
            <w:tcW w:w="1047" w:type="pct"/>
            <w:shd w:val="clear" w:color="auto" w:fill="FFFFFF"/>
            <w:vAlign w:val="center"/>
          </w:tcPr>
          <w:p w14:paraId="77FB132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-3.859*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6D12ECEE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.699</w:t>
            </w:r>
          </w:p>
        </w:tc>
        <w:tc>
          <w:tcPr>
            <w:tcW w:w="303" w:type="pct"/>
            <w:shd w:val="clear" w:color="auto" w:fill="FFFFFF"/>
            <w:vAlign w:val="center"/>
          </w:tcPr>
          <w:p w14:paraId="59E427D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&lt;.001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435BF5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-5.25</w:t>
            </w:r>
          </w:p>
        </w:tc>
        <w:tc>
          <w:tcPr>
            <w:tcW w:w="663" w:type="pct"/>
            <w:shd w:val="clear" w:color="auto" w:fill="FFFFFF"/>
            <w:vAlign w:val="center"/>
          </w:tcPr>
          <w:p w14:paraId="513272A9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-2.46</w:t>
            </w:r>
          </w:p>
        </w:tc>
      </w:tr>
      <w:tr w14:paraId="513FAD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995" w:type="pct"/>
            <w:shd w:val="clear" w:color="auto" w:fill="FFFFFF"/>
            <w:vAlign w:val="center"/>
          </w:tcPr>
          <w:p w14:paraId="595C6FB1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73" w:type="pct"/>
            <w:shd w:val="clear" w:color="auto" w:fill="FFFFFF"/>
            <w:vAlign w:val="center"/>
          </w:tcPr>
          <w:p w14:paraId="7B91CFD3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73" w:type="pct"/>
            <w:shd w:val="clear" w:color="auto" w:fill="FFFFFF"/>
            <w:vAlign w:val="center"/>
          </w:tcPr>
          <w:p w14:paraId="1B70369E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≥200</w:t>
            </w:r>
          </w:p>
        </w:tc>
        <w:tc>
          <w:tcPr>
            <w:tcW w:w="1047" w:type="pct"/>
            <w:shd w:val="clear" w:color="auto" w:fill="FFFFFF"/>
            <w:vAlign w:val="center"/>
          </w:tcPr>
          <w:p w14:paraId="4EE0CF11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2.825*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2696D3E0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.715</w:t>
            </w:r>
          </w:p>
        </w:tc>
        <w:tc>
          <w:tcPr>
            <w:tcW w:w="303" w:type="pct"/>
            <w:shd w:val="clear" w:color="auto" w:fill="FFFFFF"/>
            <w:vAlign w:val="center"/>
          </w:tcPr>
          <w:p w14:paraId="42F32C2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&lt;.001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AA0EED0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1.40</w:t>
            </w:r>
          </w:p>
        </w:tc>
        <w:tc>
          <w:tcPr>
            <w:tcW w:w="663" w:type="pct"/>
            <w:shd w:val="clear" w:color="auto" w:fill="FFFFFF"/>
            <w:vAlign w:val="center"/>
          </w:tcPr>
          <w:p w14:paraId="074E16F2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4.25</w:t>
            </w:r>
          </w:p>
        </w:tc>
      </w:tr>
      <w:tr w14:paraId="5E3502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995" w:type="pct"/>
            <w:shd w:val="clear" w:color="auto" w:fill="FFFFFF"/>
            <w:vAlign w:val="center"/>
          </w:tcPr>
          <w:p w14:paraId="6F5CF244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73" w:type="pct"/>
            <w:shd w:val="clear" w:color="auto" w:fill="FFFFFF"/>
            <w:vAlign w:val="center"/>
          </w:tcPr>
          <w:p w14:paraId="66325DBF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≥200</w:t>
            </w:r>
          </w:p>
        </w:tc>
        <w:tc>
          <w:tcPr>
            <w:tcW w:w="373" w:type="pct"/>
            <w:shd w:val="clear" w:color="auto" w:fill="FFFFFF"/>
            <w:vAlign w:val="center"/>
          </w:tcPr>
          <w:p w14:paraId="4A295659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≤20</w:t>
            </w:r>
          </w:p>
        </w:tc>
        <w:tc>
          <w:tcPr>
            <w:tcW w:w="1047" w:type="pct"/>
            <w:shd w:val="clear" w:color="auto" w:fill="FFFFFF"/>
            <w:vAlign w:val="center"/>
          </w:tcPr>
          <w:p w14:paraId="6B1D8389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-6.684*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71953CA2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.729</w:t>
            </w:r>
          </w:p>
        </w:tc>
        <w:tc>
          <w:tcPr>
            <w:tcW w:w="303" w:type="pct"/>
            <w:shd w:val="clear" w:color="auto" w:fill="FFFFFF"/>
            <w:vAlign w:val="center"/>
          </w:tcPr>
          <w:p w14:paraId="03F7DEB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&lt;.001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02460A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-8.14</w:t>
            </w:r>
          </w:p>
        </w:tc>
        <w:tc>
          <w:tcPr>
            <w:tcW w:w="663" w:type="pct"/>
            <w:shd w:val="clear" w:color="auto" w:fill="FFFFFF"/>
            <w:vAlign w:val="center"/>
          </w:tcPr>
          <w:p w14:paraId="6F5FF92E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-5.23</w:t>
            </w:r>
          </w:p>
        </w:tc>
      </w:tr>
      <w:tr w14:paraId="067722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95" w:type="pct"/>
            <w:shd w:val="clear" w:color="auto" w:fill="FFFFFF"/>
            <w:vAlign w:val="center"/>
          </w:tcPr>
          <w:p w14:paraId="72BF7F4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73" w:type="pct"/>
            <w:shd w:val="clear" w:color="auto" w:fill="FFFFFF"/>
            <w:vAlign w:val="center"/>
          </w:tcPr>
          <w:p w14:paraId="3A45D0A0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73" w:type="pct"/>
            <w:shd w:val="clear" w:color="auto" w:fill="FFFFFF"/>
            <w:vAlign w:val="center"/>
          </w:tcPr>
          <w:p w14:paraId="4141E7A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20-200</w:t>
            </w:r>
          </w:p>
        </w:tc>
        <w:tc>
          <w:tcPr>
            <w:tcW w:w="1047" w:type="pct"/>
            <w:shd w:val="clear" w:color="auto" w:fill="FFFFFF"/>
            <w:vAlign w:val="center"/>
          </w:tcPr>
          <w:p w14:paraId="52A62073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-2.825*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3DF1A76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.715</w:t>
            </w:r>
          </w:p>
        </w:tc>
        <w:tc>
          <w:tcPr>
            <w:tcW w:w="303" w:type="pct"/>
            <w:shd w:val="clear" w:color="auto" w:fill="FFFFFF"/>
            <w:vAlign w:val="center"/>
          </w:tcPr>
          <w:p w14:paraId="2DE6345D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&lt;.001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5A732A7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-4.25</w:t>
            </w:r>
          </w:p>
        </w:tc>
        <w:tc>
          <w:tcPr>
            <w:tcW w:w="663" w:type="pct"/>
            <w:shd w:val="clear" w:color="auto" w:fill="FFFFFF"/>
            <w:vAlign w:val="center"/>
          </w:tcPr>
          <w:p w14:paraId="685ACB8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-1.40</w:t>
            </w:r>
          </w:p>
        </w:tc>
      </w:tr>
      <w:tr w14:paraId="7FA9CE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995" w:type="pct"/>
            <w:shd w:val="clear" w:color="auto" w:fill="FFFFFF"/>
            <w:vAlign w:val="center"/>
          </w:tcPr>
          <w:p w14:paraId="03FEF11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GHR</w:t>
            </w:r>
          </w:p>
        </w:tc>
        <w:tc>
          <w:tcPr>
            <w:tcW w:w="373" w:type="pct"/>
            <w:shd w:val="clear" w:color="auto" w:fill="FFFFFF"/>
            <w:vAlign w:val="center"/>
          </w:tcPr>
          <w:p w14:paraId="3E94B1DD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≤20</w:t>
            </w:r>
          </w:p>
        </w:tc>
        <w:tc>
          <w:tcPr>
            <w:tcW w:w="373" w:type="pct"/>
            <w:shd w:val="clear" w:color="auto" w:fill="FFFFFF"/>
            <w:vAlign w:val="center"/>
          </w:tcPr>
          <w:p w14:paraId="40A7E2C3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20-200</w:t>
            </w:r>
          </w:p>
        </w:tc>
        <w:tc>
          <w:tcPr>
            <w:tcW w:w="1047" w:type="pct"/>
            <w:shd w:val="clear" w:color="auto" w:fill="FFFFFF"/>
            <w:vAlign w:val="center"/>
          </w:tcPr>
          <w:p w14:paraId="7CD61B2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2.469*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65D1A086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.673</w:t>
            </w:r>
          </w:p>
        </w:tc>
        <w:tc>
          <w:tcPr>
            <w:tcW w:w="303" w:type="pct"/>
            <w:shd w:val="clear" w:color="auto" w:fill="FFFFFF"/>
            <w:vAlign w:val="center"/>
          </w:tcPr>
          <w:p w14:paraId="39BCB8A0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&lt;.001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836988D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1.13</w:t>
            </w:r>
          </w:p>
        </w:tc>
        <w:tc>
          <w:tcPr>
            <w:tcW w:w="663" w:type="pct"/>
            <w:shd w:val="clear" w:color="auto" w:fill="FFFFFF"/>
            <w:vAlign w:val="center"/>
          </w:tcPr>
          <w:p w14:paraId="1F55F246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3.81</w:t>
            </w:r>
          </w:p>
        </w:tc>
      </w:tr>
      <w:tr w14:paraId="39A60B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995" w:type="pct"/>
            <w:shd w:val="clear" w:color="auto" w:fill="FFFFFF"/>
            <w:vAlign w:val="center"/>
          </w:tcPr>
          <w:p w14:paraId="6054C10F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73" w:type="pct"/>
            <w:shd w:val="clear" w:color="auto" w:fill="FFFFFF"/>
            <w:vAlign w:val="center"/>
          </w:tcPr>
          <w:p w14:paraId="7225F6E9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73" w:type="pct"/>
            <w:shd w:val="clear" w:color="auto" w:fill="FFFFFF"/>
            <w:vAlign w:val="center"/>
          </w:tcPr>
          <w:p w14:paraId="254AED30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≥200</w:t>
            </w:r>
          </w:p>
        </w:tc>
        <w:tc>
          <w:tcPr>
            <w:tcW w:w="1047" w:type="pct"/>
            <w:shd w:val="clear" w:color="auto" w:fill="FFFFFF"/>
            <w:vAlign w:val="center"/>
          </w:tcPr>
          <w:p w14:paraId="4A0CC57F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5.290*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4B0D04B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.702</w:t>
            </w:r>
          </w:p>
        </w:tc>
        <w:tc>
          <w:tcPr>
            <w:tcW w:w="303" w:type="pct"/>
            <w:shd w:val="clear" w:color="auto" w:fill="FFFFFF"/>
            <w:vAlign w:val="center"/>
          </w:tcPr>
          <w:p w14:paraId="22CFF960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&lt;.001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56339A2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3.89</w:t>
            </w:r>
          </w:p>
        </w:tc>
        <w:tc>
          <w:tcPr>
            <w:tcW w:w="663" w:type="pct"/>
            <w:shd w:val="clear" w:color="auto" w:fill="FFFFFF"/>
            <w:vAlign w:val="center"/>
          </w:tcPr>
          <w:p w14:paraId="0A18FE9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6.69</w:t>
            </w:r>
          </w:p>
        </w:tc>
      </w:tr>
      <w:tr w14:paraId="559404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995" w:type="pct"/>
            <w:shd w:val="clear" w:color="auto" w:fill="FFFFFF"/>
            <w:vAlign w:val="center"/>
          </w:tcPr>
          <w:p w14:paraId="17DB9D0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73" w:type="pct"/>
            <w:shd w:val="clear" w:color="auto" w:fill="FFFFFF"/>
            <w:vAlign w:val="center"/>
          </w:tcPr>
          <w:p w14:paraId="04F02FE0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20-200</w:t>
            </w:r>
          </w:p>
        </w:tc>
        <w:tc>
          <w:tcPr>
            <w:tcW w:w="373" w:type="pct"/>
            <w:shd w:val="clear" w:color="auto" w:fill="FFFFFF"/>
            <w:vAlign w:val="center"/>
          </w:tcPr>
          <w:p w14:paraId="4547DCB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≤20</w:t>
            </w:r>
          </w:p>
        </w:tc>
        <w:tc>
          <w:tcPr>
            <w:tcW w:w="1047" w:type="pct"/>
            <w:shd w:val="clear" w:color="auto" w:fill="FFFFFF"/>
            <w:vAlign w:val="center"/>
          </w:tcPr>
          <w:p w14:paraId="4ED1D6A6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-2.469*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10B591FD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.673</w:t>
            </w:r>
          </w:p>
        </w:tc>
        <w:tc>
          <w:tcPr>
            <w:tcW w:w="303" w:type="pct"/>
            <w:shd w:val="clear" w:color="auto" w:fill="FFFFFF"/>
            <w:vAlign w:val="center"/>
          </w:tcPr>
          <w:p w14:paraId="6A772120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&lt;.001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5111FBBC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-3.81</w:t>
            </w:r>
          </w:p>
        </w:tc>
        <w:tc>
          <w:tcPr>
            <w:tcW w:w="663" w:type="pct"/>
            <w:shd w:val="clear" w:color="auto" w:fill="FFFFFF"/>
            <w:vAlign w:val="center"/>
          </w:tcPr>
          <w:p w14:paraId="55981651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-1.13</w:t>
            </w:r>
          </w:p>
        </w:tc>
      </w:tr>
      <w:tr w14:paraId="64A5FC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995" w:type="pct"/>
            <w:shd w:val="clear" w:color="auto" w:fill="FFFFFF"/>
            <w:vAlign w:val="center"/>
          </w:tcPr>
          <w:p w14:paraId="22E0CE9F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73" w:type="pct"/>
            <w:shd w:val="clear" w:color="auto" w:fill="FFFFFF"/>
            <w:vAlign w:val="center"/>
          </w:tcPr>
          <w:p w14:paraId="1A7BA166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73" w:type="pct"/>
            <w:shd w:val="clear" w:color="auto" w:fill="FFFFFF"/>
            <w:vAlign w:val="center"/>
          </w:tcPr>
          <w:p w14:paraId="539D3C9C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≥200</w:t>
            </w:r>
          </w:p>
        </w:tc>
        <w:tc>
          <w:tcPr>
            <w:tcW w:w="1047" w:type="pct"/>
            <w:shd w:val="clear" w:color="auto" w:fill="FFFFFF"/>
            <w:vAlign w:val="center"/>
          </w:tcPr>
          <w:p w14:paraId="1634E070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2.821*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54A1B9F0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.689</w:t>
            </w:r>
          </w:p>
        </w:tc>
        <w:tc>
          <w:tcPr>
            <w:tcW w:w="303" w:type="pct"/>
            <w:shd w:val="clear" w:color="auto" w:fill="FFFFFF"/>
            <w:vAlign w:val="center"/>
          </w:tcPr>
          <w:p w14:paraId="765970B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&lt;.001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3864E72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1.45</w:t>
            </w:r>
          </w:p>
        </w:tc>
        <w:tc>
          <w:tcPr>
            <w:tcW w:w="663" w:type="pct"/>
            <w:shd w:val="clear" w:color="auto" w:fill="FFFFFF"/>
            <w:vAlign w:val="center"/>
          </w:tcPr>
          <w:p w14:paraId="1CB2C134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4.20</w:t>
            </w:r>
          </w:p>
        </w:tc>
      </w:tr>
      <w:tr w14:paraId="0366DC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995" w:type="pct"/>
            <w:shd w:val="clear" w:color="auto" w:fill="FFFFFF"/>
            <w:vAlign w:val="center"/>
          </w:tcPr>
          <w:p w14:paraId="059C6CB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73" w:type="pct"/>
            <w:shd w:val="clear" w:color="auto" w:fill="FFFFFF"/>
            <w:vAlign w:val="center"/>
          </w:tcPr>
          <w:p w14:paraId="04BA5AEC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≥200</w:t>
            </w:r>
          </w:p>
        </w:tc>
        <w:tc>
          <w:tcPr>
            <w:tcW w:w="373" w:type="pct"/>
            <w:shd w:val="clear" w:color="auto" w:fill="FFFFFF"/>
            <w:vAlign w:val="center"/>
          </w:tcPr>
          <w:p w14:paraId="6839700D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≤20</w:t>
            </w:r>
          </w:p>
        </w:tc>
        <w:tc>
          <w:tcPr>
            <w:tcW w:w="1047" w:type="pct"/>
            <w:shd w:val="clear" w:color="auto" w:fill="FFFFFF"/>
            <w:vAlign w:val="center"/>
          </w:tcPr>
          <w:p w14:paraId="0848AF34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-5.290*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60C5B5ED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.702</w:t>
            </w:r>
          </w:p>
        </w:tc>
        <w:tc>
          <w:tcPr>
            <w:tcW w:w="303" w:type="pct"/>
            <w:shd w:val="clear" w:color="auto" w:fill="FFFFFF"/>
            <w:vAlign w:val="center"/>
          </w:tcPr>
          <w:p w14:paraId="23DA3C7E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&lt;.001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C782BA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-6.69</w:t>
            </w:r>
          </w:p>
        </w:tc>
        <w:tc>
          <w:tcPr>
            <w:tcW w:w="663" w:type="pct"/>
            <w:shd w:val="clear" w:color="auto" w:fill="FFFFFF"/>
            <w:vAlign w:val="center"/>
          </w:tcPr>
          <w:p w14:paraId="7BD93FA4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-3.89</w:t>
            </w:r>
          </w:p>
        </w:tc>
      </w:tr>
      <w:tr w14:paraId="51AAE1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995" w:type="pct"/>
            <w:shd w:val="clear" w:color="auto" w:fill="FFFFFF"/>
            <w:vAlign w:val="center"/>
          </w:tcPr>
          <w:p w14:paraId="273E822F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73" w:type="pct"/>
            <w:shd w:val="clear" w:color="auto" w:fill="FFFFFF"/>
            <w:vAlign w:val="center"/>
          </w:tcPr>
          <w:p w14:paraId="559E520F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73" w:type="pct"/>
            <w:shd w:val="clear" w:color="auto" w:fill="FFFFFF"/>
            <w:vAlign w:val="center"/>
          </w:tcPr>
          <w:p w14:paraId="1C5F1B3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20-200</w:t>
            </w:r>
          </w:p>
        </w:tc>
        <w:tc>
          <w:tcPr>
            <w:tcW w:w="1047" w:type="pct"/>
            <w:shd w:val="clear" w:color="auto" w:fill="FFFFFF"/>
            <w:vAlign w:val="center"/>
          </w:tcPr>
          <w:p w14:paraId="788F4443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-2.821*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7EA77E8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.689</w:t>
            </w:r>
          </w:p>
        </w:tc>
        <w:tc>
          <w:tcPr>
            <w:tcW w:w="303" w:type="pct"/>
            <w:shd w:val="clear" w:color="auto" w:fill="FFFFFF"/>
            <w:vAlign w:val="center"/>
          </w:tcPr>
          <w:p w14:paraId="4EDD784D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&lt;.001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285031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-4.20</w:t>
            </w:r>
          </w:p>
        </w:tc>
        <w:tc>
          <w:tcPr>
            <w:tcW w:w="663" w:type="pct"/>
            <w:shd w:val="clear" w:color="auto" w:fill="FFFFFF"/>
            <w:vAlign w:val="center"/>
          </w:tcPr>
          <w:p w14:paraId="52A1BEC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-1.45</w:t>
            </w:r>
          </w:p>
        </w:tc>
      </w:tr>
      <w:tr w14:paraId="310035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995" w:type="pct"/>
            <w:shd w:val="clear" w:color="auto" w:fill="FFFFFF"/>
            <w:vAlign w:val="center"/>
          </w:tcPr>
          <w:p w14:paraId="30E40EF1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DBH</w:t>
            </w:r>
          </w:p>
        </w:tc>
        <w:tc>
          <w:tcPr>
            <w:tcW w:w="373" w:type="pct"/>
            <w:shd w:val="clear" w:color="auto" w:fill="FFFFFF"/>
            <w:vAlign w:val="center"/>
          </w:tcPr>
          <w:p w14:paraId="471FC4B6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≤20</w:t>
            </w:r>
          </w:p>
        </w:tc>
        <w:tc>
          <w:tcPr>
            <w:tcW w:w="373" w:type="pct"/>
            <w:shd w:val="clear" w:color="auto" w:fill="FFFFFF"/>
            <w:vAlign w:val="center"/>
          </w:tcPr>
          <w:p w14:paraId="00A1E34F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20-200</w:t>
            </w:r>
          </w:p>
        </w:tc>
        <w:tc>
          <w:tcPr>
            <w:tcW w:w="1047" w:type="pct"/>
            <w:shd w:val="clear" w:color="auto" w:fill="FFFFFF"/>
            <w:vAlign w:val="center"/>
          </w:tcPr>
          <w:p w14:paraId="3BFD3FB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1.616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096DFB9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1.254</w:t>
            </w:r>
          </w:p>
        </w:tc>
        <w:tc>
          <w:tcPr>
            <w:tcW w:w="303" w:type="pct"/>
            <w:shd w:val="clear" w:color="auto" w:fill="FFFFFF"/>
            <w:vAlign w:val="center"/>
          </w:tcPr>
          <w:p w14:paraId="1CC5D72F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.202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7B876B4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-.89</w:t>
            </w:r>
          </w:p>
        </w:tc>
        <w:tc>
          <w:tcPr>
            <w:tcW w:w="663" w:type="pct"/>
            <w:shd w:val="clear" w:color="auto" w:fill="FFFFFF"/>
            <w:vAlign w:val="center"/>
          </w:tcPr>
          <w:p w14:paraId="08F0AAC1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4.12</w:t>
            </w:r>
          </w:p>
        </w:tc>
      </w:tr>
      <w:tr w14:paraId="5FE758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995" w:type="pct"/>
            <w:shd w:val="clear" w:color="auto" w:fill="FFFFFF"/>
            <w:vAlign w:val="center"/>
          </w:tcPr>
          <w:p w14:paraId="519A5EC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73" w:type="pct"/>
            <w:shd w:val="clear" w:color="auto" w:fill="FFFFFF"/>
            <w:vAlign w:val="center"/>
          </w:tcPr>
          <w:p w14:paraId="54EA594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73" w:type="pct"/>
            <w:shd w:val="clear" w:color="auto" w:fill="FFFFFF"/>
            <w:vAlign w:val="center"/>
          </w:tcPr>
          <w:p w14:paraId="5CA6388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≥200</w:t>
            </w:r>
          </w:p>
        </w:tc>
        <w:tc>
          <w:tcPr>
            <w:tcW w:w="1047" w:type="pct"/>
            <w:shd w:val="clear" w:color="auto" w:fill="FFFFFF"/>
            <w:vAlign w:val="center"/>
          </w:tcPr>
          <w:p w14:paraId="5637BB7C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5.907*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39B83200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1.308</w:t>
            </w:r>
          </w:p>
        </w:tc>
        <w:tc>
          <w:tcPr>
            <w:tcW w:w="303" w:type="pct"/>
            <w:shd w:val="clear" w:color="auto" w:fill="FFFFFF"/>
            <w:vAlign w:val="center"/>
          </w:tcPr>
          <w:p w14:paraId="3CCFCCE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&lt;.001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7E23EDF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3.30</w:t>
            </w:r>
          </w:p>
        </w:tc>
        <w:tc>
          <w:tcPr>
            <w:tcW w:w="663" w:type="pct"/>
            <w:shd w:val="clear" w:color="auto" w:fill="FFFFFF"/>
            <w:vAlign w:val="center"/>
          </w:tcPr>
          <w:p w14:paraId="1F09F421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8.52</w:t>
            </w:r>
          </w:p>
        </w:tc>
      </w:tr>
      <w:tr w14:paraId="0D8AFE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995" w:type="pct"/>
            <w:shd w:val="clear" w:color="auto" w:fill="FFFFFF"/>
            <w:vAlign w:val="center"/>
          </w:tcPr>
          <w:p w14:paraId="71C7D85F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73" w:type="pct"/>
            <w:shd w:val="clear" w:color="auto" w:fill="FFFFFF"/>
            <w:vAlign w:val="center"/>
          </w:tcPr>
          <w:p w14:paraId="104D43C0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20-200</w:t>
            </w:r>
          </w:p>
        </w:tc>
        <w:tc>
          <w:tcPr>
            <w:tcW w:w="373" w:type="pct"/>
            <w:shd w:val="clear" w:color="auto" w:fill="FFFFFF"/>
            <w:vAlign w:val="center"/>
          </w:tcPr>
          <w:p w14:paraId="75AB9BF4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≤20</w:t>
            </w:r>
          </w:p>
        </w:tc>
        <w:tc>
          <w:tcPr>
            <w:tcW w:w="1047" w:type="pct"/>
            <w:shd w:val="clear" w:color="auto" w:fill="FFFFFF"/>
            <w:vAlign w:val="center"/>
          </w:tcPr>
          <w:p w14:paraId="356D8D99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-1.616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53076D49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1.254</w:t>
            </w:r>
          </w:p>
        </w:tc>
        <w:tc>
          <w:tcPr>
            <w:tcW w:w="303" w:type="pct"/>
            <w:shd w:val="clear" w:color="auto" w:fill="FFFFFF"/>
            <w:vAlign w:val="center"/>
          </w:tcPr>
          <w:p w14:paraId="205C8E8E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.202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767E551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-4.12</w:t>
            </w:r>
          </w:p>
        </w:tc>
        <w:tc>
          <w:tcPr>
            <w:tcW w:w="663" w:type="pct"/>
            <w:shd w:val="clear" w:color="auto" w:fill="FFFFFF"/>
            <w:vAlign w:val="center"/>
          </w:tcPr>
          <w:p w14:paraId="2A18CA00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.89</w:t>
            </w:r>
          </w:p>
        </w:tc>
      </w:tr>
      <w:tr w14:paraId="4D0DBC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995" w:type="pct"/>
            <w:shd w:val="clear" w:color="auto" w:fill="FFFFFF"/>
            <w:vAlign w:val="center"/>
          </w:tcPr>
          <w:p w14:paraId="5B2856C4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73" w:type="pct"/>
            <w:shd w:val="clear" w:color="auto" w:fill="FFFFFF"/>
            <w:vAlign w:val="center"/>
          </w:tcPr>
          <w:p w14:paraId="07F2255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73" w:type="pct"/>
            <w:shd w:val="clear" w:color="auto" w:fill="FFFFFF"/>
            <w:vAlign w:val="center"/>
          </w:tcPr>
          <w:p w14:paraId="01895489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≥200</w:t>
            </w:r>
          </w:p>
        </w:tc>
        <w:tc>
          <w:tcPr>
            <w:tcW w:w="1047" w:type="pct"/>
            <w:shd w:val="clear" w:color="auto" w:fill="FFFFFF"/>
            <w:vAlign w:val="center"/>
          </w:tcPr>
          <w:p w14:paraId="42088F96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4.292*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41A9CAD4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1.284</w:t>
            </w:r>
          </w:p>
        </w:tc>
        <w:tc>
          <w:tcPr>
            <w:tcW w:w="303" w:type="pct"/>
            <w:shd w:val="clear" w:color="auto" w:fill="FFFFFF"/>
            <w:vAlign w:val="center"/>
          </w:tcPr>
          <w:p w14:paraId="1ABB298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.001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A9144F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1.73</w:t>
            </w:r>
          </w:p>
        </w:tc>
        <w:tc>
          <w:tcPr>
            <w:tcW w:w="663" w:type="pct"/>
            <w:shd w:val="clear" w:color="auto" w:fill="FFFFFF"/>
            <w:vAlign w:val="center"/>
          </w:tcPr>
          <w:p w14:paraId="341DF8C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6.85</w:t>
            </w:r>
          </w:p>
        </w:tc>
      </w:tr>
      <w:tr w14:paraId="734B16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995" w:type="pct"/>
            <w:shd w:val="clear" w:color="auto" w:fill="FFFFFF"/>
            <w:vAlign w:val="center"/>
          </w:tcPr>
          <w:p w14:paraId="7FCB243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73" w:type="pct"/>
            <w:shd w:val="clear" w:color="auto" w:fill="FFFFFF"/>
            <w:vAlign w:val="center"/>
          </w:tcPr>
          <w:p w14:paraId="0EBE1589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≥200</w:t>
            </w:r>
          </w:p>
        </w:tc>
        <w:tc>
          <w:tcPr>
            <w:tcW w:w="373" w:type="pct"/>
            <w:shd w:val="clear" w:color="auto" w:fill="FFFFFF"/>
            <w:vAlign w:val="center"/>
          </w:tcPr>
          <w:p w14:paraId="43B12FED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≤20</w:t>
            </w:r>
          </w:p>
        </w:tc>
        <w:tc>
          <w:tcPr>
            <w:tcW w:w="1047" w:type="pct"/>
            <w:shd w:val="clear" w:color="auto" w:fill="FFFFFF"/>
            <w:vAlign w:val="center"/>
          </w:tcPr>
          <w:p w14:paraId="4181C41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-5.907*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51FB0726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1.308</w:t>
            </w:r>
          </w:p>
        </w:tc>
        <w:tc>
          <w:tcPr>
            <w:tcW w:w="303" w:type="pct"/>
            <w:shd w:val="clear" w:color="auto" w:fill="FFFFFF"/>
            <w:vAlign w:val="center"/>
          </w:tcPr>
          <w:p w14:paraId="11F5370F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&lt;.001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3930FEC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-8.52</w:t>
            </w:r>
          </w:p>
        </w:tc>
        <w:tc>
          <w:tcPr>
            <w:tcW w:w="663" w:type="pct"/>
            <w:shd w:val="clear" w:color="auto" w:fill="FFFFFF"/>
            <w:vAlign w:val="center"/>
          </w:tcPr>
          <w:p w14:paraId="44E1410C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-3.30</w:t>
            </w:r>
          </w:p>
        </w:tc>
      </w:tr>
      <w:tr w14:paraId="0644D9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995" w:type="pct"/>
            <w:tcBorders>
              <w:bottom w:val="single" w:color="000000" w:sz="12" w:space="0"/>
            </w:tcBorders>
            <w:shd w:val="clear" w:color="auto" w:fill="FFFFFF"/>
            <w:vAlign w:val="center"/>
          </w:tcPr>
          <w:p w14:paraId="1F954CA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73" w:type="pct"/>
            <w:tcBorders>
              <w:bottom w:val="single" w:color="000000" w:sz="12" w:space="0"/>
            </w:tcBorders>
            <w:shd w:val="clear" w:color="auto" w:fill="FFFFFF"/>
            <w:vAlign w:val="center"/>
          </w:tcPr>
          <w:p w14:paraId="31A1193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73" w:type="pct"/>
            <w:tcBorders>
              <w:bottom w:val="single" w:color="000000" w:sz="12" w:space="0"/>
            </w:tcBorders>
            <w:shd w:val="clear" w:color="auto" w:fill="FFFFFF"/>
            <w:vAlign w:val="center"/>
          </w:tcPr>
          <w:p w14:paraId="1D4372C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20-200</w:t>
            </w:r>
          </w:p>
        </w:tc>
        <w:tc>
          <w:tcPr>
            <w:tcW w:w="1047" w:type="pct"/>
            <w:tcBorders>
              <w:bottom w:val="single" w:color="000000" w:sz="12" w:space="0"/>
            </w:tcBorders>
            <w:shd w:val="clear" w:color="auto" w:fill="FFFFFF"/>
            <w:vAlign w:val="center"/>
          </w:tcPr>
          <w:p w14:paraId="612B9792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-4.292*</w:t>
            </w:r>
          </w:p>
        </w:tc>
        <w:tc>
          <w:tcPr>
            <w:tcW w:w="466" w:type="pct"/>
            <w:tcBorders>
              <w:bottom w:val="single" w:color="000000" w:sz="12" w:space="0"/>
            </w:tcBorders>
            <w:shd w:val="clear" w:color="auto" w:fill="FFFFFF"/>
            <w:vAlign w:val="center"/>
          </w:tcPr>
          <w:p w14:paraId="5111674C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1.284</w:t>
            </w:r>
          </w:p>
        </w:tc>
        <w:tc>
          <w:tcPr>
            <w:tcW w:w="303" w:type="pct"/>
            <w:tcBorders>
              <w:bottom w:val="single" w:color="000000" w:sz="12" w:space="0"/>
            </w:tcBorders>
            <w:shd w:val="clear" w:color="auto" w:fill="FFFFFF"/>
            <w:vAlign w:val="center"/>
          </w:tcPr>
          <w:p w14:paraId="51A34D21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.001</w:t>
            </w:r>
          </w:p>
        </w:tc>
        <w:tc>
          <w:tcPr>
            <w:tcW w:w="777" w:type="pct"/>
            <w:tcBorders>
              <w:bottom w:val="single" w:color="000000" w:sz="12" w:space="0"/>
            </w:tcBorders>
            <w:shd w:val="clear" w:color="auto" w:fill="FFFFFF"/>
            <w:vAlign w:val="center"/>
          </w:tcPr>
          <w:p w14:paraId="24F4A6D2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-6.85</w:t>
            </w:r>
          </w:p>
        </w:tc>
        <w:tc>
          <w:tcPr>
            <w:tcW w:w="663" w:type="pct"/>
            <w:tcBorders>
              <w:bottom w:val="single" w:color="000000" w:sz="12" w:space="0"/>
            </w:tcBorders>
            <w:shd w:val="clear" w:color="auto" w:fill="FFFFFF"/>
            <w:vAlign w:val="center"/>
          </w:tcPr>
          <w:p w14:paraId="53A600A1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-1.73</w:t>
            </w:r>
          </w:p>
        </w:tc>
      </w:tr>
      <w:tr w14:paraId="6DCA66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22C2EF6B">
            <w:pPr>
              <w:numPr>
                <w:ilvl w:val="0"/>
                <w:numId w:val="1"/>
              </w:numPr>
              <w:spacing w:before="0" w:after="0"/>
              <w:ind w:left="48"/>
              <w:textAlignment w:val="baseline"/>
              <w:rPr>
                <w:rFonts w:eastAsia="Segoe UI" w:cs="Times New Roman"/>
                <w:color w:val="000000"/>
                <w:sz w:val="20"/>
                <w:szCs w:val="20"/>
                <w:shd w:val="clear" w:color="auto" w:fill="FCFCFC"/>
              </w:rPr>
            </w:pPr>
            <w:r>
              <w:rPr>
                <w:rFonts w:eastAsia="Segoe UI" w:cs="Times New Roman"/>
                <w:color w:val="000000"/>
                <w:sz w:val="20"/>
                <w:szCs w:val="20"/>
                <w:shd w:val="clear" w:color="auto" w:fill="FCFCFC"/>
              </w:rPr>
              <w:t>*. </w:t>
            </w:r>
            <w:r>
              <w:rPr>
                <w:rFonts w:eastAsia="Segoe UI" w:cs="Times New Roman"/>
                <w:sz w:val="19"/>
                <w:szCs w:val="19"/>
                <w:shd w:val="clear" w:color="auto" w:fill="FCFCFC"/>
              </w:rPr>
              <w:t>The significance level for the mean difference is 0.05.</w:t>
            </w:r>
          </w:p>
        </w:tc>
      </w:tr>
    </w:tbl>
    <w:p w14:paraId="25A8562D">
      <w:r>
        <w:br w:type="page"/>
      </w:r>
    </w:p>
    <w:p w14:paraId="6C96A9D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9056A3"/>
    <w:multiLevelType w:val="multilevel"/>
    <w:tmpl w:val="BD9056A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52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240"/>
    </w:pPr>
    <w:rPr>
      <w:rFonts w:ascii="Times New Roman" w:hAnsi="Times New Roman" w:eastAsiaTheme="minorHAnsi" w:cstheme="minorBidi"/>
      <w:sz w:val="24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2026-01-13T13:11:37Z</dcterms:created>
  <dc:creator>86183</dc:creator>
  <cp:lastModifiedBy>孙玮泽</cp:lastModifiedBy>
  <dcterms:modified xsi:type="dcterms:W3CDTF">2026-01-13T13:11:43Z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eyJoZGlkIjoiOTNhYTNjNGEyYTY4ZDQxYTU2MmEzMzNkMzQ1MDZiZWMiLCJ1c2VySWQiOiIxNjI4ODU3MzEzIn0=</vt:lpwstr>
  </property>
  <property fmtid="{D5CDD505-2E9C-101B-9397-08002B2CF9AE}" pid="4" name="ICV">
    <vt:lpwstr>67E7347772E34DCF983B3840ADD40F4B_12</vt:lpwstr>
  </property>
</Properties>
</file>